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B" w:rsidRPr="00B92F25" w:rsidRDefault="0098164B" w:rsidP="0098164B">
      <w:pPr>
        <w:pStyle w:val="FCm"/>
        <w:rPr>
          <w:rFonts w:ascii="Times New Roman" w:hAnsi="Times New Roman"/>
          <w:snapToGrid w:val="0"/>
          <w:lang w:val="hu-HU"/>
        </w:rPr>
      </w:pPr>
      <w:r>
        <w:rPr>
          <w:rFonts w:ascii="Times New Roman" w:hAnsi="Times New Roman"/>
          <w:snapToGrid w:val="0"/>
          <w:lang w:val="hu-HU"/>
        </w:rPr>
        <w:t>A</w:t>
      </w:r>
      <w:r w:rsidRPr="00B92F25">
        <w:rPr>
          <w:rFonts w:ascii="Times New Roman" w:hAnsi="Times New Roman"/>
          <w:snapToGrid w:val="0"/>
          <w:lang w:val="hu-HU"/>
        </w:rPr>
        <w:t>dásvételi szerződés</w:t>
      </w:r>
      <w:r w:rsidRPr="00EE2F1E">
        <w:rPr>
          <w:rStyle w:val="Lbjegyzet-hivatkozs"/>
          <w:rFonts w:ascii="Times New Roman" w:hAnsi="Times New Roman"/>
          <w:b w:val="0"/>
          <w:snapToGrid w:val="0"/>
          <w:lang w:val="hu-HU"/>
        </w:rPr>
        <w:footnoteReference w:id="1"/>
      </w: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proofErr w:type="gramStart"/>
      <w:r w:rsidRPr="00B92F25">
        <w:rPr>
          <w:rFonts w:ascii="Times New Roman" w:hAnsi="Times New Roman"/>
          <w:snapToGrid w:val="0"/>
          <w:lang w:val="hu-HU"/>
        </w:rPr>
        <w:t>amely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egyrészről</w:t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családi és utóneve</w:t>
      </w:r>
      <w:r w:rsidRPr="00B92F25">
        <w:rPr>
          <w:rStyle w:val="Lbjegyzet-hivatkozs"/>
        </w:rPr>
        <w:footnoteReference w:id="2"/>
      </w:r>
      <w:r w:rsidRPr="00B92F25">
        <w:t xml:space="preserve">: 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születési családi és utóneve: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születési hely és idő: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anyja neve: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lakcíme: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személyi azonosító:</w:t>
      </w:r>
      <w:r w:rsidRPr="00B92F25">
        <w:tab/>
      </w: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proofErr w:type="gramStart"/>
      <w:r w:rsidRPr="00B92F25">
        <w:rPr>
          <w:rFonts w:ascii="Times New Roman" w:hAnsi="Times New Roman"/>
          <w:snapToGrid w:val="0"/>
          <w:lang w:val="hu-HU"/>
        </w:rPr>
        <w:t>és</w:t>
      </w:r>
      <w:proofErr w:type="gramEnd"/>
    </w:p>
    <w:p w:rsidR="0098164B" w:rsidRPr="00B92F25" w:rsidRDefault="0098164B" w:rsidP="0098164B">
      <w:pPr>
        <w:tabs>
          <w:tab w:val="right" w:leader="dot" w:pos="6300"/>
        </w:tabs>
      </w:pPr>
      <w:r w:rsidRPr="00B92F25">
        <w:t>családi és utóneve</w:t>
      </w:r>
      <w:r w:rsidRPr="00B92F25">
        <w:rPr>
          <w:rStyle w:val="Lbjegyzet-hivatkozs"/>
        </w:rPr>
        <w:footnoteReference w:id="3"/>
      </w:r>
      <w:r w:rsidRPr="00B92F25">
        <w:t xml:space="preserve">: 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születési családi és utóneve: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születési hely és idő: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anyja neve: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lakcíme: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személyi azonosító:</w:t>
      </w:r>
      <w:r w:rsidRPr="00B92F25">
        <w:tab/>
      </w: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proofErr w:type="gramStart"/>
      <w:r w:rsidRPr="00B92F25">
        <w:rPr>
          <w:rFonts w:ascii="Times New Roman" w:hAnsi="Times New Roman"/>
          <w:snapToGrid w:val="0"/>
          <w:lang w:val="hu-HU"/>
        </w:rPr>
        <w:t>mint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eladók </w:t>
      </w:r>
      <w:r>
        <w:rPr>
          <w:rFonts w:ascii="Times New Roman" w:hAnsi="Times New Roman"/>
          <w:snapToGrid w:val="0"/>
          <w:lang w:val="hu-HU"/>
        </w:rPr>
        <w:t>(</w:t>
      </w:r>
      <w:r w:rsidRPr="00B92F25">
        <w:rPr>
          <w:rFonts w:ascii="Times New Roman" w:hAnsi="Times New Roman"/>
          <w:snapToGrid w:val="0"/>
          <w:lang w:val="hu-HU"/>
        </w:rPr>
        <w:t>a továbbiakban: Eladók</w:t>
      </w:r>
      <w:r>
        <w:rPr>
          <w:rFonts w:ascii="Times New Roman" w:hAnsi="Times New Roman"/>
          <w:snapToGrid w:val="0"/>
          <w:lang w:val="hu-HU"/>
        </w:rPr>
        <w:t>)</w:t>
      </w:r>
      <w:r w:rsidRPr="00B92F25">
        <w:rPr>
          <w:rFonts w:ascii="Times New Roman" w:hAnsi="Times New Roman"/>
          <w:snapToGrid w:val="0"/>
          <w:lang w:val="hu-HU"/>
        </w:rPr>
        <w:t>,</w:t>
      </w: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proofErr w:type="gramStart"/>
      <w:r w:rsidRPr="00B92F25">
        <w:rPr>
          <w:rFonts w:ascii="Times New Roman" w:hAnsi="Times New Roman"/>
          <w:snapToGrid w:val="0"/>
          <w:lang w:val="hu-HU"/>
        </w:rPr>
        <w:t>másrészről</w:t>
      </w:r>
      <w:proofErr w:type="gramEnd"/>
    </w:p>
    <w:p w:rsidR="0098164B" w:rsidRPr="00B92F25" w:rsidRDefault="0098164B" w:rsidP="0098164B">
      <w:pPr>
        <w:tabs>
          <w:tab w:val="right" w:leader="dot" w:pos="6300"/>
        </w:tabs>
      </w:pPr>
      <w:r w:rsidRPr="00B92F25">
        <w:t>családi és utóneve</w:t>
      </w:r>
      <w:r w:rsidRPr="00B92F25">
        <w:rPr>
          <w:rStyle w:val="Lbjegyzet-hivatkozs"/>
        </w:rPr>
        <w:footnoteReference w:id="4"/>
      </w:r>
      <w:r w:rsidRPr="00B92F25">
        <w:t xml:space="preserve">: 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születési családi és utóneve: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születési hely és idő: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anyja neve:</w:t>
      </w:r>
      <w:r w:rsidRPr="00B92F25">
        <w:tab/>
      </w:r>
    </w:p>
    <w:p w:rsidR="0098164B" w:rsidRPr="00B92F25" w:rsidRDefault="0098164B" w:rsidP="0098164B">
      <w:pPr>
        <w:tabs>
          <w:tab w:val="right" w:leader="dot" w:pos="6300"/>
        </w:tabs>
      </w:pPr>
      <w:r w:rsidRPr="00B92F25">
        <w:t>lakcíme:</w:t>
      </w:r>
      <w:r w:rsidRPr="00B92F25">
        <w:tab/>
      </w:r>
    </w:p>
    <w:p w:rsidR="0098164B" w:rsidRPr="00B92F25" w:rsidRDefault="0098164B" w:rsidP="0098164B">
      <w:pPr>
        <w:rPr>
          <w:rFonts w:ascii="Times New Roman" w:hAnsi="Times New Roman"/>
          <w:snapToGrid w:val="0"/>
          <w:lang w:val="hu-HU"/>
        </w:rPr>
      </w:pPr>
      <w:r w:rsidRPr="00B92F25">
        <w:t>személyi azonosító:</w:t>
      </w:r>
      <w:r w:rsidRPr="00B92F25">
        <w:rPr>
          <w:rFonts w:ascii="Times New Roman" w:hAnsi="Times New Roman"/>
          <w:snapToGrid w:val="0"/>
          <w:lang w:val="hu-HU"/>
        </w:rPr>
        <w:t>.........................................................</w:t>
      </w:r>
      <w:r w:rsidRPr="00B92F25">
        <w:rPr>
          <w:rFonts w:ascii="Times New Roman" w:hAnsi="Times New Roman"/>
          <w:snapToGrid w:val="0"/>
          <w:lang w:val="hu-HU"/>
        </w:rPr>
        <w:tab/>
      </w:r>
    </w:p>
    <w:p w:rsidR="0098164B" w:rsidRPr="00B92F25" w:rsidRDefault="0098164B" w:rsidP="0098164B">
      <w:pPr>
        <w:spacing w:before="240"/>
        <w:rPr>
          <w:rFonts w:ascii="Times New Roman" w:hAnsi="Times New Roman"/>
          <w:snapToGrid w:val="0"/>
          <w:lang w:val="hu-HU"/>
        </w:rPr>
      </w:pPr>
      <w:proofErr w:type="gramStart"/>
      <w:r w:rsidRPr="00B92F25">
        <w:rPr>
          <w:rFonts w:ascii="Times New Roman" w:hAnsi="Times New Roman"/>
          <w:snapToGrid w:val="0"/>
          <w:lang w:val="hu-HU"/>
        </w:rPr>
        <w:t>mint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vevő </w:t>
      </w:r>
      <w:r>
        <w:rPr>
          <w:rFonts w:ascii="Times New Roman" w:hAnsi="Times New Roman"/>
          <w:snapToGrid w:val="0"/>
          <w:lang w:val="hu-HU"/>
        </w:rPr>
        <w:t>(</w:t>
      </w:r>
      <w:r w:rsidRPr="00B92F25">
        <w:rPr>
          <w:rFonts w:ascii="Times New Roman" w:hAnsi="Times New Roman"/>
          <w:snapToGrid w:val="0"/>
          <w:lang w:val="hu-HU"/>
        </w:rPr>
        <w:t>a továbbiakban: Vevő</w:t>
      </w:r>
      <w:r w:rsidRPr="00B92F25">
        <w:rPr>
          <w:rStyle w:val="Lbjegyzet-hivatkozs"/>
          <w:rFonts w:ascii="Times New Roman" w:hAnsi="Times New Roman"/>
          <w:snapToGrid w:val="0"/>
          <w:lang w:val="hu-HU"/>
        </w:rPr>
        <w:footnoteReference w:id="5"/>
      </w:r>
      <w:r>
        <w:rPr>
          <w:rFonts w:ascii="Times New Roman" w:hAnsi="Times New Roman"/>
          <w:snapToGrid w:val="0"/>
          <w:lang w:val="hu-HU"/>
        </w:rPr>
        <w:t>)</w:t>
      </w: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proofErr w:type="gramStart"/>
      <w:r w:rsidRPr="00B92F25">
        <w:rPr>
          <w:rFonts w:ascii="Times New Roman" w:hAnsi="Times New Roman"/>
          <w:snapToGrid w:val="0"/>
          <w:lang w:val="hu-HU"/>
        </w:rPr>
        <w:t>között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 mai napon és helyen az alábbi feltételekkel jött létre:</w:t>
      </w:r>
    </w:p>
    <w:p w:rsidR="0098164B" w:rsidRPr="00B92F25" w:rsidRDefault="0098164B" w:rsidP="0098164B">
      <w:pPr>
        <w:spacing w:before="24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lastRenderedPageBreak/>
        <w:t xml:space="preserve">1. Az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Eladók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arányban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tulajdonosai a 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tulajdoni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lapon, 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hrsz.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alatt felvett</w:t>
      </w:r>
      <w:r w:rsidRPr="00B92F25">
        <w:rPr>
          <w:rStyle w:val="Lbjegyzet-hivatkozs"/>
          <w:rFonts w:ascii="Times New Roman" w:hAnsi="Times New Roman"/>
          <w:snapToGrid w:val="0"/>
          <w:lang w:val="hu-HU"/>
        </w:rPr>
        <w:footnoteReference w:id="6"/>
      </w:r>
      <w:r w:rsidRPr="00B92F25">
        <w:rPr>
          <w:rFonts w:ascii="Times New Roman" w:hAnsi="Times New Roman"/>
          <w:snapToGrid w:val="0"/>
          <w:lang w:val="hu-HU"/>
        </w:rPr>
        <w:t xml:space="preserve">, természetben ............................................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sz.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alatt lévő, 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m</w:t>
      </w:r>
      <w:r w:rsidRPr="00B92F25">
        <w:rPr>
          <w:rFonts w:ascii="Times New Roman" w:hAnsi="Times New Roman"/>
          <w:snapToGrid w:val="0"/>
          <w:vertAlign w:val="superscript"/>
          <w:lang w:val="hu-HU"/>
        </w:rPr>
        <w:t>2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alapterületű, ..............................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öröklakásnak</w:t>
      </w:r>
      <w:proofErr w:type="gramEnd"/>
      <w:r w:rsidRPr="00B92F25">
        <w:rPr>
          <w:rFonts w:ascii="Times New Roman" w:hAnsi="Times New Roman"/>
          <w:snapToGrid w:val="0"/>
          <w:lang w:val="hu-HU"/>
        </w:rPr>
        <w:t>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 xml:space="preserve">2. A Vevő tulajdonát képezi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a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társasházi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külön lapon 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hrsz.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alatt felvett, természetben .......................................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sz.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alatti, 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m</w:t>
      </w:r>
      <w:r w:rsidRPr="00B92F25">
        <w:rPr>
          <w:rFonts w:ascii="Times New Roman" w:hAnsi="Times New Roman"/>
          <w:snapToGrid w:val="0"/>
          <w:vertAlign w:val="superscript"/>
          <w:lang w:val="hu-HU"/>
        </w:rPr>
        <w:t>2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alapterületű társasházi öröklakás, a közös tulajdonban maradó részekből hozzá tartozó 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közös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tulajdoni hányaddal.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3. A felek megállapodnak abban, hogy az 1. és 2. pontban megjelölt ingatlan tulajdonukat a jelen szerződéssel egymásnak kölcsönösen eladják, illetve megveszik.</w:t>
      </w:r>
    </w:p>
    <w:p w:rsidR="0098164B" w:rsidRPr="00B92F25" w:rsidRDefault="0098164B" w:rsidP="0098164B">
      <w:pPr>
        <w:rPr>
          <w:rFonts w:ascii="Times New Roman" w:hAnsi="Times New Roman"/>
        </w:rPr>
      </w:pPr>
      <w:r w:rsidRPr="00B92F25">
        <w:rPr>
          <w:rFonts w:ascii="Times New Roman" w:hAnsi="Times New Roman"/>
        </w:rPr>
        <w:t>Ennek megfelelően az 1. pont alatt megjelölt ingatlan tulajdonjogát 1/1 arányban a Vevő, a 2. pont alatt megjelölt ingatlan tulajdonjogát pedig egymás közötti ............... arányban</w:t>
      </w:r>
      <w:r w:rsidRPr="00B92F25">
        <w:rPr>
          <w:rStyle w:val="Lbjegyzet-hivatkozs"/>
          <w:rFonts w:ascii="Times New Roman" w:hAnsi="Times New Roman"/>
        </w:rPr>
        <w:footnoteReference w:id="7"/>
      </w:r>
      <w:r w:rsidRPr="00B92F25">
        <w:rPr>
          <w:rStyle w:val="Lbjegyzet-hivatkozs"/>
          <w:rFonts w:ascii="Times New Roman" w:hAnsi="Times New Roman"/>
        </w:rPr>
        <w:t xml:space="preserve"> </w:t>
      </w:r>
      <w:r w:rsidRPr="00B92F25">
        <w:rPr>
          <w:rFonts w:ascii="Times New Roman" w:hAnsi="Times New Roman"/>
        </w:rPr>
        <w:t xml:space="preserve"> az Eladók vásárolják meg.</w:t>
      </w:r>
    </w:p>
    <w:p w:rsidR="0098164B" w:rsidRPr="00B92F25" w:rsidRDefault="0098164B" w:rsidP="0098164B">
      <w:pPr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A felek kijelentik, hogy a jelen szerződés tárgyát képező ingatlanokat kölcsönösen megtekintették, egymást az ingatlanok minden lényeges sajátosságáról a szerződéskötést megelőzően részletesen tájékoztatták.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 xml:space="preserve">4. A felek az 1. pont alatt megjelölt, az Eladók tulajdonát képező ingatlan vételárát – az általuk elfogadott értékbecslés alapján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–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 Ft,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azaz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forintban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, a 2. pont alatt megjelölt, a Vevő tulajdonát képező ingatlan vételárát pedig ................. Ft,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azaz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forintban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határozzák meg.</w:t>
      </w:r>
    </w:p>
    <w:p w:rsidR="0098164B" w:rsidRPr="00B92F25" w:rsidRDefault="0098164B" w:rsidP="0098164B">
      <w:pPr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 xml:space="preserve">A felek megállapodnak abban, hogy a kölcsönös tulajdon-átruházás folytán az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Eladókat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 Ft,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azaz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forint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értékkülönbözetet megfizetése terheli, amelyet az Eladók a jelen szerződés aláírásával egyidejűleg, egy összegben a Vevő kezéhez megfizetnek. A Vevő a szerződés aláírásával ezen összeg hiánytalan átvételét elismeri, és igazolja.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5. A felek a kölcsönösen átruházott ingatlanok per-, igény-, és tehermentességért szavatolnak.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6. A felek az ingatlanokat a jelen szerződés aláírásával egyidejűleg bocsátják egymás birtokába, s e naptól kezdődően viselik a tulajdonukba kerülő ingatlan terheit, és élvezik annak hasznait.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lastRenderedPageBreak/>
        <w:t>7. A felek a jelen szerződés aláírásával kölcsönös és visszavonhatatlan hozzájárulásukat adják ahhoz, hogy az 1. pont alatt megjelölt ingatlanra a Vevő 1/</w:t>
      </w:r>
      <w:proofErr w:type="spellStart"/>
      <w:r w:rsidRPr="00B92F25">
        <w:rPr>
          <w:rFonts w:ascii="Times New Roman" w:hAnsi="Times New Roman"/>
          <w:snapToGrid w:val="0"/>
          <w:lang w:val="hu-HU"/>
        </w:rPr>
        <w:t>1</w:t>
      </w:r>
      <w:proofErr w:type="spellEnd"/>
      <w:r w:rsidRPr="00B92F25">
        <w:rPr>
          <w:rFonts w:ascii="Times New Roman" w:hAnsi="Times New Roman"/>
          <w:snapToGrid w:val="0"/>
          <w:lang w:val="hu-HU"/>
        </w:rPr>
        <w:t xml:space="preserve"> arányban, az Eladók pedig a 2. pont alatt megjelölt ingatlanra, egymás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közötti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......................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arányban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tulajdonjogukat az ingatlan-nyilvántartásba, adásvétellel vegyes csereszerződés jogcímén bejegyeztessék.</w:t>
      </w:r>
      <w:r w:rsidRPr="00B92F25">
        <w:rPr>
          <w:rStyle w:val="Lbjegyzet-hivatkozs"/>
          <w:rFonts w:ascii="Times New Roman" w:hAnsi="Times New Roman"/>
          <w:snapToGrid w:val="0"/>
          <w:lang w:val="hu-HU"/>
        </w:rPr>
        <w:footnoteReference w:id="8"/>
      </w:r>
    </w:p>
    <w:p w:rsidR="0098164B" w:rsidRPr="00B92F25" w:rsidRDefault="0098164B" w:rsidP="0098164B">
      <w:pPr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8. A felek kijelentik, hogy mindannyian magyar állampolgárok, a tulajdonjog átruházását, illetve megszerzését jogszabályi rendelkezések nem zárják ki, és nem korlátozzák.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9. A felek megállapodnak abban, hogy a jelen szerződés elkészítésével felmerülő költségeket a Vevő és az Eladók fele-fele arányban viselik, míg a meghaladó költségek azt a felet terhelik, aki a jelen szerződéssel tulajdont szerzett.</w:t>
      </w: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395842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6843CA">
        <w:rPr>
          <w:rFonts w:ascii="Times New Roman" w:hAnsi="Times New Roman"/>
          <w:snapToGrid w:val="0"/>
          <w:lang w:val="hu-HU"/>
        </w:rPr>
        <w:t>10</w:t>
      </w:r>
      <w:r w:rsidRPr="00395842">
        <w:rPr>
          <w:rFonts w:ascii="Times New Roman" w:hAnsi="Times New Roman"/>
          <w:snapToGrid w:val="0"/>
          <w:lang w:val="hu-HU"/>
        </w:rPr>
        <w:t>. Az Eladó kijelenti, hogy az épület rendelkezik az épületek energetikai jellemzőinek tanúsításáról szóló 176/2008. (VI. 30.) Korm. rendelet szerinti tanúsítvánnyal, amelynek azonosító kódja</w:t>
      </w:r>
      <w:proofErr w:type="gramStart"/>
      <w:r w:rsidRPr="00395842">
        <w:rPr>
          <w:rFonts w:ascii="Times New Roman" w:hAnsi="Times New Roman"/>
          <w:snapToGrid w:val="0"/>
          <w:lang w:val="hu-HU"/>
        </w:rPr>
        <w:t>: ….</w:t>
      </w:r>
      <w:proofErr w:type="gramEnd"/>
    </w:p>
    <w:p w:rsidR="0098164B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12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1</w:t>
      </w:r>
      <w:r>
        <w:rPr>
          <w:rFonts w:ascii="Times New Roman" w:hAnsi="Times New Roman"/>
          <w:snapToGrid w:val="0"/>
          <w:lang w:val="hu-HU"/>
        </w:rPr>
        <w:t>1</w:t>
      </w:r>
      <w:r w:rsidRPr="00B92F25">
        <w:rPr>
          <w:rFonts w:ascii="Times New Roman" w:hAnsi="Times New Roman"/>
          <w:snapToGrid w:val="0"/>
          <w:lang w:val="hu-HU"/>
        </w:rPr>
        <w:t>. A jelen szerződésben nem szabályozott kérdésekben a Ptk. vonatkozó rendelkezései az irányadóak.</w:t>
      </w:r>
    </w:p>
    <w:p w:rsidR="0098164B" w:rsidRPr="00B92F25" w:rsidRDefault="0098164B" w:rsidP="0098164B">
      <w:pPr>
        <w:spacing w:before="24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24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A felek a jelen szerződést – annak elolvasása és értelmezése után – mint akaratukkal mindenben megegyezőt, jóváhagyólag és saját kezűleg írták alá.</w:t>
      </w: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</w:p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Kelt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: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>..........................................</w:t>
      </w:r>
      <w:r w:rsidRPr="00B92F25">
        <w:rPr>
          <w:rStyle w:val="Lbjegyzet-hivatkozs"/>
          <w:rFonts w:ascii="Times New Roman" w:hAnsi="Times New Roman"/>
          <w:snapToGrid w:val="0"/>
          <w:lang w:val="hu-HU"/>
        </w:rPr>
        <w:footnoteReference w:id="9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8164B" w:rsidRPr="00B92F25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</w:p>
        </w:tc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</w:p>
        </w:tc>
      </w:tr>
      <w:tr w:rsidR="0098164B" w:rsidRPr="00B92F25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B92F25">
              <w:rPr>
                <w:rFonts w:ascii="Times New Roman" w:hAnsi="Times New Roman"/>
                <w:snapToGrid w:val="0"/>
                <w:szCs w:val="18"/>
                <w:lang w:val="hu-HU"/>
              </w:rPr>
              <w:t>......................................</w:t>
            </w:r>
          </w:p>
        </w:tc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</w:p>
        </w:tc>
      </w:tr>
      <w:tr w:rsidR="0098164B" w:rsidRPr="00B92F25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B92F25">
              <w:rPr>
                <w:rFonts w:ascii="Times New Roman" w:hAnsi="Times New Roman"/>
                <w:snapToGrid w:val="0"/>
                <w:szCs w:val="18"/>
                <w:lang w:val="hu-HU"/>
              </w:rPr>
              <w:t>Eladó</w:t>
            </w:r>
          </w:p>
        </w:tc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</w:p>
        </w:tc>
      </w:tr>
      <w:tr w:rsidR="0098164B" w:rsidRPr="00B92F25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</w:p>
        </w:tc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</w:p>
        </w:tc>
      </w:tr>
      <w:tr w:rsidR="0098164B" w:rsidRPr="00B92F25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B92F25">
              <w:rPr>
                <w:rFonts w:ascii="Times New Roman" w:hAnsi="Times New Roman"/>
                <w:snapToGrid w:val="0"/>
                <w:szCs w:val="18"/>
                <w:lang w:val="hu-HU"/>
              </w:rPr>
              <w:t>.....................................</w:t>
            </w:r>
          </w:p>
        </w:tc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B92F25">
              <w:rPr>
                <w:rFonts w:ascii="Times New Roman" w:hAnsi="Times New Roman"/>
                <w:snapToGrid w:val="0"/>
                <w:szCs w:val="18"/>
                <w:lang w:val="hu-HU"/>
              </w:rPr>
              <w:t>...................................................</w:t>
            </w:r>
          </w:p>
        </w:tc>
      </w:tr>
      <w:tr w:rsidR="0098164B" w:rsidRPr="00B92F25" w:rsidTr="00357F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B92F25">
              <w:rPr>
                <w:rFonts w:ascii="Times New Roman" w:hAnsi="Times New Roman"/>
                <w:snapToGrid w:val="0"/>
                <w:szCs w:val="18"/>
                <w:lang w:val="hu-HU"/>
              </w:rPr>
              <w:t>Eladó</w:t>
            </w:r>
          </w:p>
        </w:tc>
        <w:tc>
          <w:tcPr>
            <w:tcW w:w="4820" w:type="dxa"/>
          </w:tcPr>
          <w:p w:rsidR="0098164B" w:rsidRPr="00B92F25" w:rsidRDefault="0098164B" w:rsidP="00357F44">
            <w:pPr>
              <w:ind w:left="56" w:right="56"/>
              <w:jc w:val="center"/>
              <w:rPr>
                <w:rFonts w:ascii="Times New Roman" w:hAnsi="Times New Roman"/>
                <w:snapToGrid w:val="0"/>
                <w:szCs w:val="18"/>
                <w:lang w:val="hu-HU"/>
              </w:rPr>
            </w:pPr>
            <w:r w:rsidRPr="00B92F25">
              <w:rPr>
                <w:rFonts w:ascii="Times New Roman" w:hAnsi="Times New Roman"/>
                <w:snapToGrid w:val="0"/>
                <w:szCs w:val="18"/>
                <w:lang w:val="hu-HU"/>
              </w:rPr>
              <w:t>Vevő</w:t>
            </w:r>
            <w:r w:rsidRPr="00B92F25">
              <w:rPr>
                <w:rStyle w:val="Lbjegyzet-hivatkozs"/>
                <w:rFonts w:ascii="Times New Roman" w:hAnsi="Times New Roman"/>
                <w:snapToGrid w:val="0"/>
                <w:szCs w:val="18"/>
                <w:lang w:val="hu-HU"/>
              </w:rPr>
              <w:footnoteReference w:id="10"/>
            </w:r>
          </w:p>
        </w:tc>
      </w:tr>
    </w:tbl>
    <w:p w:rsidR="0098164B" w:rsidRPr="00B92F25" w:rsidRDefault="0098164B" w:rsidP="0098164B">
      <w:pPr>
        <w:spacing w:before="240" w:after="240"/>
        <w:rPr>
          <w:rFonts w:ascii="Times New Roman" w:hAnsi="Times New Roman"/>
          <w:snapToGrid w:val="0"/>
          <w:lang w:val="hu-HU"/>
        </w:rPr>
      </w:pPr>
      <w:proofErr w:type="spellStart"/>
      <w:r w:rsidRPr="00B92F25">
        <w:rPr>
          <w:rFonts w:ascii="Times New Roman" w:hAnsi="Times New Roman"/>
          <w:snapToGrid w:val="0"/>
          <w:lang w:val="hu-HU"/>
        </w:rPr>
        <w:lastRenderedPageBreak/>
        <w:t>Ellenjegyzem</w:t>
      </w:r>
      <w:proofErr w:type="spellEnd"/>
      <w:r w:rsidRPr="00B92F25">
        <w:rPr>
          <w:rFonts w:ascii="Times New Roman" w:hAnsi="Times New Roman"/>
          <w:snapToGrid w:val="0"/>
          <w:lang w:val="hu-HU"/>
        </w:rPr>
        <w:t>:</w:t>
      </w:r>
    </w:p>
    <w:p w:rsidR="0098164B" w:rsidRPr="00B92F25" w:rsidRDefault="0098164B" w:rsidP="0098164B">
      <w:pPr>
        <w:spacing w:before="24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..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.............................................................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 xml:space="preserve"> 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ügyvéd</w:t>
      </w:r>
      <w:proofErr w:type="gramEnd"/>
    </w:p>
    <w:p w:rsidR="0098164B" w:rsidRPr="00B92F25" w:rsidRDefault="0098164B" w:rsidP="0098164B">
      <w:pPr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Ügyvédi Irodája címe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: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>.......................................</w:t>
      </w:r>
    </w:p>
    <w:p w:rsidR="0098164B" w:rsidRDefault="0098164B" w:rsidP="0098164B">
      <w:pPr>
        <w:spacing w:before="240"/>
        <w:rPr>
          <w:rFonts w:ascii="Times New Roman" w:hAnsi="Times New Roman"/>
          <w:snapToGrid w:val="0"/>
          <w:lang w:val="hu-HU"/>
        </w:rPr>
      </w:pPr>
      <w:r w:rsidRPr="00B92F25">
        <w:rPr>
          <w:rFonts w:ascii="Times New Roman" w:hAnsi="Times New Roman"/>
          <w:snapToGrid w:val="0"/>
          <w:lang w:val="hu-HU"/>
        </w:rPr>
        <w:t>Kelt</w:t>
      </w:r>
      <w:proofErr w:type="gramStart"/>
      <w:r w:rsidRPr="00B92F25">
        <w:rPr>
          <w:rFonts w:ascii="Times New Roman" w:hAnsi="Times New Roman"/>
          <w:snapToGrid w:val="0"/>
          <w:lang w:val="hu-HU"/>
        </w:rPr>
        <w:t>: ..</w:t>
      </w:r>
      <w:proofErr w:type="gramEnd"/>
      <w:r w:rsidRPr="00B92F25">
        <w:rPr>
          <w:rFonts w:ascii="Times New Roman" w:hAnsi="Times New Roman"/>
          <w:snapToGrid w:val="0"/>
          <w:lang w:val="hu-HU"/>
        </w:rPr>
        <w:t>..............................................................</w:t>
      </w:r>
      <w:r w:rsidRPr="00B92F25">
        <w:rPr>
          <w:rStyle w:val="Lbjegyzet-hivatkozs"/>
          <w:rFonts w:ascii="Times New Roman" w:hAnsi="Times New Roman"/>
          <w:snapToGrid w:val="0"/>
          <w:lang w:val="hu-HU"/>
        </w:rPr>
        <w:footnoteReference w:id="11"/>
      </w:r>
    </w:p>
    <w:p w:rsidR="0098164B" w:rsidRDefault="0098164B" w:rsidP="0098164B">
      <w:pPr>
        <w:rPr>
          <w:rFonts w:ascii="Times New Roman" w:hAnsi="Times New Roman"/>
          <w:snapToGrid w:val="0"/>
          <w:lang w:val="hu-HU"/>
        </w:rPr>
      </w:pPr>
    </w:p>
    <w:p w:rsidR="0087407B" w:rsidRDefault="0087407B">
      <w:bookmarkStart w:id="0" w:name="_GoBack"/>
      <w:bookmarkEnd w:id="0"/>
    </w:p>
    <w:sectPr w:rsidR="0087407B">
      <w:pgSz w:w="11906" w:h="16838"/>
      <w:pgMar w:top="1417" w:right="1134" w:bottom="1134" w:left="1134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68" w:rsidRDefault="009E2468" w:rsidP="0098164B">
      <w:r>
        <w:separator/>
      </w:r>
    </w:p>
  </w:endnote>
  <w:endnote w:type="continuationSeparator" w:id="0">
    <w:p w:rsidR="009E2468" w:rsidRDefault="009E2468" w:rsidP="009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68" w:rsidRDefault="009E2468" w:rsidP="0098164B">
      <w:r>
        <w:separator/>
      </w:r>
    </w:p>
  </w:footnote>
  <w:footnote w:type="continuationSeparator" w:id="0">
    <w:p w:rsidR="009E2468" w:rsidRDefault="009E2468" w:rsidP="0098164B">
      <w:r>
        <w:continuationSeparator/>
      </w:r>
    </w:p>
  </w:footnote>
  <w:footnote w:id="1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>
        <w:rPr>
          <w:rFonts w:ascii="Times New Roman" w:hAnsi="Times New Roman"/>
        </w:rPr>
        <w:t>Polgári Törvénykönyvről szóló 2013. évi V. törvény (a továbbiakban: Ptk</w:t>
      </w:r>
      <w:r w:rsidRPr="00662723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  <w:r w:rsidRPr="00B92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6:215. § (2)</w:t>
      </w:r>
      <w:r w:rsidRPr="00B92F25">
        <w:rPr>
          <w:rFonts w:ascii="Times New Roman" w:hAnsi="Times New Roman"/>
        </w:rPr>
        <w:t xml:space="preserve"> bekezdése szerint ingatlan adásvételének érvényességéhez írásba foglalás szükséges.</w:t>
      </w:r>
    </w:p>
  </w:footnote>
  <w:footnote w:id="2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t xml:space="preserve">Természetes </w:t>
      </w:r>
      <w:r w:rsidRPr="00B92F25">
        <w:t xml:space="preserve">személy esetén a feltüntetendő adatok körét az Inytv. 32. § (1) bekezdés </w:t>
      </w:r>
      <w:r w:rsidRPr="00B92F25">
        <w:rPr>
          <w:i/>
        </w:rPr>
        <w:t>a)</w:t>
      </w:r>
      <w:r w:rsidRPr="00B92F25">
        <w:t xml:space="preserve"> pontja határozza meg. Ha valamelyik fél statisztikai számjellel rendelkező szervezet, a szerződésben a szervezet megnevezését, statisztikai azonosítóját, székhelyét, bírósági, illetve cégbírósági bejegyzésének számát</w:t>
      </w:r>
      <w:r>
        <w:t xml:space="preserve">, </w:t>
      </w:r>
      <w:r w:rsidRPr="00FC2AE7">
        <w:rPr>
          <w:rFonts w:ascii="Times New Roman" w:hAnsi="Times New Roman"/>
        </w:rPr>
        <w:t>egyházi jogi személy</w:t>
      </w:r>
      <w:r>
        <w:rPr>
          <w:rFonts w:ascii="Times New Roman" w:hAnsi="Times New Roman"/>
        </w:rPr>
        <w:t xml:space="preserve"> esetében nyilvántartási számát</w:t>
      </w:r>
      <w:r w:rsidRPr="00B92F25">
        <w:t xml:space="preserve"> kell feltüntetni az Inytv. 32. § (1) bekezdés </w:t>
      </w:r>
      <w:r w:rsidRPr="00B92F25">
        <w:rPr>
          <w:i/>
        </w:rPr>
        <w:t>b)</w:t>
      </w:r>
      <w:r w:rsidRPr="00B92F25">
        <w:t xml:space="preserve"> pontja alapján.</w:t>
      </w:r>
    </w:p>
  </w:footnote>
  <w:footnote w:id="3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t xml:space="preserve">Természetes személy esetén a feltüntetendő adatok körét az Inytv. 32. § (1) bekezdés </w:t>
      </w:r>
      <w:r w:rsidRPr="00B92F25">
        <w:rPr>
          <w:i/>
        </w:rPr>
        <w:t>a)</w:t>
      </w:r>
      <w:r w:rsidRPr="00B92F25">
        <w:t xml:space="preserve"> pontja határozza meg. Ha valamelyik fél statisztikai számjellel rendelkező szervezet, a szerződésben a szervezet megnevezését, statisztikai azonosítóját, székhelyét, bírósági, illetve cégbírósági bejegyzésének számát</w:t>
      </w:r>
      <w:r>
        <w:t xml:space="preserve">, </w:t>
      </w:r>
      <w:r w:rsidRPr="00FC2AE7">
        <w:rPr>
          <w:rFonts w:ascii="Times New Roman" w:hAnsi="Times New Roman"/>
        </w:rPr>
        <w:t>egyházi jogi személy</w:t>
      </w:r>
      <w:r>
        <w:rPr>
          <w:rFonts w:ascii="Times New Roman" w:hAnsi="Times New Roman"/>
        </w:rPr>
        <w:t xml:space="preserve"> esetében nyilvántartási számát</w:t>
      </w:r>
      <w:r w:rsidRPr="00B92F25">
        <w:t xml:space="preserve"> kell feltüntetni az Inytv. 32. § (1) bekezdés </w:t>
      </w:r>
      <w:r w:rsidRPr="00B92F25">
        <w:rPr>
          <w:i/>
        </w:rPr>
        <w:t>b)</w:t>
      </w:r>
      <w:r w:rsidRPr="00B92F25">
        <w:t xml:space="preserve"> pontja alapján.</w:t>
      </w:r>
    </w:p>
  </w:footnote>
  <w:footnote w:id="4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t xml:space="preserve">Természetes személy esetén a feltüntetendő adatok körét az Inytv. 32. § (1) bekezdés </w:t>
      </w:r>
      <w:r w:rsidRPr="00B92F25">
        <w:rPr>
          <w:i/>
        </w:rPr>
        <w:t>a)</w:t>
      </w:r>
      <w:r w:rsidRPr="00B92F25">
        <w:t xml:space="preserve"> pontja határozza meg. Ha valamelyik fél statisztikai számjellel rendelkező szervezet, a szerződésben a szervezet megnevezését, statisztikai azonosítóját, székhelyét, bírósági, illetve cégbírósági bejegyzésének számát</w:t>
      </w:r>
      <w:r>
        <w:t xml:space="preserve">, </w:t>
      </w:r>
      <w:r w:rsidRPr="00FC2AE7">
        <w:rPr>
          <w:rFonts w:ascii="Times New Roman" w:hAnsi="Times New Roman"/>
        </w:rPr>
        <w:t>egyházi jogi személy</w:t>
      </w:r>
      <w:r>
        <w:rPr>
          <w:rFonts w:ascii="Times New Roman" w:hAnsi="Times New Roman"/>
        </w:rPr>
        <w:t xml:space="preserve"> esetében nyilvántartási számát</w:t>
      </w:r>
      <w:r w:rsidRPr="00B92F25">
        <w:t xml:space="preserve"> kell feltüntetni az Inytv. 32. § (1) bekezdés </w:t>
      </w:r>
      <w:r w:rsidRPr="00B92F25">
        <w:rPr>
          <w:i/>
        </w:rPr>
        <w:t>b)</w:t>
      </w:r>
      <w:r w:rsidRPr="00B92F25">
        <w:t xml:space="preserve"> pontja alapján.</w:t>
      </w:r>
    </w:p>
  </w:footnote>
  <w:footnote w:id="5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>
        <w:rPr>
          <w:rFonts w:ascii="Times New Roman" w:hAnsi="Times New Roman"/>
        </w:rPr>
        <w:t>A</w:t>
      </w:r>
      <w:r w:rsidRPr="00B92F25">
        <w:rPr>
          <w:rFonts w:ascii="Times New Roman" w:hAnsi="Times New Roman"/>
        </w:rPr>
        <w:t>z Inytv. 32. § (1) bekezdése megjelöli azokat az adatokat, amelyeket a belföldön kiállított okiratnak – ahhoz, hogy az ingatlan-nyilvántartási bejegyzés alapjául szolgálhasson (nem pedig ahhoz, hogy érvényes adásvételi szerződésnek minősüljön) – tartalmaznia kell. Ha valamelyik fél statisztikai számjellel rendelkező szervezet, akkor megnevezését, székhelyét és törzsszámát, valamint bírósági, illetőleg cégbírósági bejegyzésének számát</w:t>
      </w:r>
      <w:r>
        <w:t xml:space="preserve">, </w:t>
      </w:r>
      <w:r w:rsidRPr="00FC2AE7">
        <w:rPr>
          <w:rFonts w:ascii="Times New Roman" w:hAnsi="Times New Roman"/>
        </w:rPr>
        <w:t>egyházi jogi személy</w:t>
      </w:r>
      <w:r>
        <w:rPr>
          <w:rFonts w:ascii="Times New Roman" w:hAnsi="Times New Roman"/>
        </w:rPr>
        <w:t xml:space="preserve"> esetében nyilvántartási számát</w:t>
      </w:r>
      <w:r w:rsidRPr="00B92F25">
        <w:rPr>
          <w:rFonts w:ascii="Times New Roman" w:hAnsi="Times New Roman"/>
        </w:rPr>
        <w:t xml:space="preserve"> kell a szerződésben feltüntetni.</w:t>
      </w:r>
    </w:p>
  </w:footnote>
  <w:footnote w:id="6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rPr>
          <w:rFonts w:ascii="Times New Roman" w:hAnsi="Times New Roman"/>
        </w:rPr>
        <w:t xml:space="preserve">A </w:t>
      </w:r>
      <w:r w:rsidRPr="00B92F25">
        <w:rPr>
          <w:rFonts w:ascii="Times New Roman" w:hAnsi="Times New Roman"/>
        </w:rPr>
        <w:t xml:space="preserve">szerződés polgári jog szerinti létéhez elegendő az ingatlannak mint a szerződés tárgyának bármilyen, egyértelmű azonosításra alkalmas megjelölése. Ingatlan-nyilvántartási bejegyzésre azonban csak akkor alkalmas a belföldön kiállított okirat, ha az tartalmazza az érintett ingatlan pontos megjelölését a település neve és az ingatlan helyrajzi száma szerint [Inytv. 32. § (1) bekezdés </w:t>
      </w:r>
      <w:r w:rsidRPr="00B92F25">
        <w:rPr>
          <w:rFonts w:ascii="Times New Roman" w:hAnsi="Times New Roman"/>
          <w:i/>
        </w:rPr>
        <w:t>c)</w:t>
      </w:r>
      <w:r w:rsidRPr="00B92F25">
        <w:rPr>
          <w:rFonts w:ascii="Times New Roman" w:hAnsi="Times New Roman"/>
        </w:rPr>
        <w:t xml:space="preserve"> pont].</w:t>
      </w:r>
    </w:p>
  </w:footnote>
  <w:footnote w:id="7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rPr>
          <w:lang w:val="hu-HU"/>
        </w:rPr>
        <w:t xml:space="preserve">A tulajdoni arányokat az Eladók belső jogviszonyuk alapján határozhatják meg. Ha a szerződés nem rögzíti a tulajdoni arányokat, a Ptk. </w:t>
      </w:r>
      <w:r>
        <w:rPr>
          <w:lang w:val="hu-HU"/>
        </w:rPr>
        <w:t>5:73</w:t>
      </w:r>
      <w:r w:rsidRPr="00B92F25">
        <w:rPr>
          <w:lang w:val="hu-HU"/>
        </w:rPr>
        <w:t>. § (2) bekezdése alapján a hányadokat egyenlőnek kell tekinteni.</w:t>
      </w:r>
    </w:p>
  </w:footnote>
  <w:footnote w:id="8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rPr>
          <w:rFonts w:ascii="Times New Roman" w:hAnsi="Times New Roman"/>
        </w:rPr>
        <w:t xml:space="preserve">Az Inytv. 29. §-a szerint a tulajdonjog bejegyzésére olyan okirat alapján kerülhet sor, amely az ingatlan-nyilvántartásban bejegyzett, vagy közbenső szerzőként bejegyezhető jogosult bejegyzési engedélyét tartalmazza. A bejegyzési engedélyt a jogosult külön, a bejegyzés alapjául szolgáló okirattal azonos alakisággal rendelkező okiratban is megadhatja. (Ha pl. a vételár kifizetésére a szerződéskötéshez képest későbbi időpontban kerül sor, akkor indokolt lehet a bejegyzési engedélyt kihagyni a szerződésből, s azt külön okiratban, a vételár kifizetésekor kiadni.) Az Inytv. 32. § (1) bekezdés </w:t>
      </w:r>
      <w:r w:rsidRPr="00B92F25">
        <w:rPr>
          <w:rFonts w:ascii="Times New Roman" w:hAnsi="Times New Roman"/>
          <w:i/>
        </w:rPr>
        <w:t>f)</w:t>
      </w:r>
      <w:r w:rsidRPr="00B92F25">
        <w:rPr>
          <w:rFonts w:ascii="Times New Roman" w:hAnsi="Times New Roman"/>
        </w:rPr>
        <w:t xml:space="preserve"> pontja értelmében a belföldön kiállított okiratnak – ahhoz, hogy ingatlan-nyilvántartási bejegyzés alapjául szolgálhasson – tartalmaznia kell a bejegyzett jogosult bejegyzést engedő nyilatkozatát.</w:t>
      </w:r>
    </w:p>
  </w:footnote>
  <w:footnote w:id="9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rPr>
          <w:rFonts w:ascii="Times New Roman" w:hAnsi="Times New Roman"/>
        </w:rPr>
        <w:t xml:space="preserve">Az </w:t>
      </w:r>
      <w:r w:rsidRPr="00B92F25">
        <w:rPr>
          <w:rFonts w:ascii="Times New Roman" w:hAnsi="Times New Roman"/>
        </w:rPr>
        <w:t>Inytv. 32. § (2) bekezdése szerint a belföldön kiállított magánokirat csak akkor szolgálhat bejegyzés alapjául, ha kitűnik belőle a keletkezés helye és ideje.</w:t>
      </w:r>
    </w:p>
  </w:footnote>
  <w:footnote w:id="10">
    <w:p w:rsidR="0098164B" w:rsidRPr="00B92F25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rPr>
          <w:rFonts w:ascii="Times New Roman" w:hAnsi="Times New Roman"/>
        </w:rPr>
        <w:t xml:space="preserve">A </w:t>
      </w:r>
      <w:r w:rsidRPr="00B92F25">
        <w:rPr>
          <w:rFonts w:ascii="Times New Roman" w:hAnsi="Times New Roman"/>
        </w:rPr>
        <w:t xml:space="preserve">belföldön kiállított okirat akkor alkalmas ingatlan-nyilvántartási bejegyzésre, ha tartalmazza a feleknek az okirat alapján nyilvánvalóan azonosítható aláírását [Inytv. 32. § (2) bekezdés </w:t>
      </w:r>
      <w:r w:rsidRPr="00B92F25">
        <w:rPr>
          <w:rFonts w:ascii="Times New Roman" w:hAnsi="Times New Roman"/>
          <w:i/>
        </w:rPr>
        <w:t>g)</w:t>
      </w:r>
      <w:r w:rsidRPr="00B92F25">
        <w:rPr>
          <w:rFonts w:ascii="Times New Roman" w:hAnsi="Times New Roman"/>
        </w:rPr>
        <w:t xml:space="preserve"> pont]. Az aláírás akkor tekinthető nyilvánvalóan azonosíthatónak, ha a szerződő felek aláírásuk alatt olvashatóan megjelölték nevüket és az okirat szerinti ügyletkötői minőségüket, pl.: eladó, vevő (Inyvhr. 69. §). Több lapból álló szerződés esetén a szerződő felek, a készítő és ellenjegyző, illetőleg a tanúsító személyek kézjegyének (nem aláírásának) minden lapon szerepelniük kell [Inytv. 32. § (2) bekezdés </w:t>
      </w:r>
      <w:r w:rsidRPr="00B92F25">
        <w:rPr>
          <w:rFonts w:ascii="Times New Roman" w:hAnsi="Times New Roman"/>
          <w:i/>
        </w:rPr>
        <w:t>f)</w:t>
      </w:r>
      <w:r w:rsidRPr="00B92F25">
        <w:rPr>
          <w:rFonts w:ascii="Times New Roman" w:hAnsi="Times New Roman"/>
        </w:rPr>
        <w:t xml:space="preserve"> pont]. </w:t>
      </w:r>
      <w:r w:rsidRPr="00B92F25">
        <w:t>Ha az okirathoz melléklet tartozik, akkor a melléklet valamennyi lapjára vonatkozóan is alkalmazni kell ezt a szabályt (Inyvhr. 70. §).</w:t>
      </w:r>
    </w:p>
  </w:footnote>
  <w:footnote w:id="11">
    <w:p w:rsidR="0098164B" w:rsidRDefault="0098164B" w:rsidP="0098164B">
      <w:pPr>
        <w:pStyle w:val="Lbjegyzetszveg"/>
      </w:pPr>
      <w:r w:rsidRPr="00B92F25">
        <w:rPr>
          <w:rStyle w:val="Lbjegyzet-hivatkozs"/>
        </w:rPr>
        <w:footnoteRef/>
      </w:r>
      <w:r w:rsidRPr="00B92F25">
        <w:t xml:space="preserve"> </w:t>
      </w:r>
      <w:r w:rsidRPr="00B92F25">
        <w:rPr>
          <w:rFonts w:ascii="Times New Roman" w:hAnsi="Times New Roman"/>
        </w:rPr>
        <w:t>A tulajdonjog keletkezésére, módosulására, illetve megszűnésére vonatkozó bejegyzésnek közokirat, ügyvéd által ellenjegyzett magánokirat alapján van helye. Ellenjegyzésként a jogtanácsos ellenjegyzését is el kell fogadni, ha a szerződő felek valamelyike jogtanácsos által képviselt szervezet. Nem alkalmas bejegyzésre az olyan okirat, amelyen a készítő és ellenjegyző ügyvéd, illetőleg a közokiratba foglaló közjegyző szerződő félként van feltüntetve [Inytv. 32. § (3) bekezdés]. Az ellenjegyzésnek tartalmaznia kell az ellenjegyző személy nevét, aláírását, irodájának székhelyét, az ellenjegyzés időpontját és az „ellenjegyzem” megjelölést. Az ügyvéd által teljesített ellenjegyzés érvényességének további feltétele a szárazbélyegző lenyomata [Inytv. 32. § (4) bekezdés]. Az ügyvédi ellenjegyzés az ingatlan-nyilvántartási eljárásban akkor fogadható el, ha az ügyvéd az ellenjegyzésre kötelezett okiraton bélyegzője mellett elhelyezi hivatalos szárazbélyegzőjének lenyomatát is az eredeti, illetve a körzeti földhivatalnál maradó másolati példányon is (Inyvhr. 71. §). E szabályok összevetéséből az látszik biztonságos megoldásnak, ha az ügyvéd által ellenjegyzett szerződésen kétféle bélyegző is szerepel.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4B"/>
    <w:rsid w:val="0087407B"/>
    <w:rsid w:val="0098164B"/>
    <w:rsid w:val="009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64B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98164B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98164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164B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semiHidden/>
    <w:rsid w:val="00981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64B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98164B"/>
    <w:pPr>
      <w:keepNext/>
      <w:spacing w:before="480" w:after="240"/>
      <w:jc w:val="center"/>
    </w:pPr>
    <w:rPr>
      <w:b/>
      <w:sz w:val="28"/>
    </w:rPr>
  </w:style>
  <w:style w:type="paragraph" w:styleId="Lbjegyzetszveg">
    <w:name w:val="footnote text"/>
    <w:basedOn w:val="Norml"/>
    <w:link w:val="LbjegyzetszvegChar"/>
    <w:semiHidden/>
    <w:rsid w:val="0098164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164B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semiHidden/>
    <w:rsid w:val="00981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Amigya Andrea dr.</dc:creator>
  <cp:lastModifiedBy>Amigya Andrea dr.</cp:lastModifiedBy>
  <cp:revision>1</cp:revision>
  <dcterms:created xsi:type="dcterms:W3CDTF">2014-06-04T11:52:00Z</dcterms:created>
  <dcterms:modified xsi:type="dcterms:W3CDTF">2014-06-04T11:52:00Z</dcterms:modified>
</cp:coreProperties>
</file>